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05A07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  <w:t>张家口源网荷储一体化碳中和示范项目（二期）</w:t>
      </w:r>
    </w:p>
    <w:p w14:paraId="49EAFFA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baseline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  <w:t>张北50万千瓦光伏项目监造服务招标代理服务</w:t>
      </w:r>
    </w:p>
    <w:p w14:paraId="5247C76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  <w:t>询价邀请函</w:t>
      </w:r>
    </w:p>
    <w:p w14:paraId="13E38F9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baseline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shd w:val="clear" w:color="auto" w:fill="FFFFFF"/>
          <w:vertAlign w:val="baseline"/>
          <w:lang w:val="en-US" w:eastAsia="zh-CN"/>
        </w:rPr>
      </w:pPr>
    </w:p>
    <w:p w14:paraId="4FBAE708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根据工作需要，我公司需对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张家口源网荷储一体化碳中和示范项目（二期）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张北50万千瓦光伏项目监造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服务招标代理服务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进行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委托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，拟通过市场询价方式确定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招标代理服务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单位，请符合条件且有意向服务的单位对本次服务进行报价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，有关事项函告如下：</w:t>
      </w:r>
    </w:p>
    <w:p w14:paraId="4368AB6E"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20" w:firstLineChars="200"/>
        <w:textAlignment w:val="baseline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项目概况</w:t>
      </w:r>
    </w:p>
    <w:p w14:paraId="00EC3732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baseline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（一）项目名称：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张家口源网荷储一体化碳中和示范项目（二期）张北50万千瓦光伏项目</w:t>
      </w:r>
    </w:p>
    <w:p w14:paraId="404E146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baseline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（二）建设地点：张北县公会镇</w:t>
      </w:r>
    </w:p>
    <w:p w14:paraId="419184A5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（三）建设规模：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总建设规模为50万千瓦光伏电站、220千伏升压站及相关配套。</w:t>
      </w:r>
    </w:p>
    <w:p w14:paraId="25E97E1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（四）本项目总投资：207307.48万元。</w:t>
      </w:r>
    </w:p>
    <w:p w14:paraId="205C2749"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20" w:firstLineChars="200"/>
        <w:textAlignment w:val="baseline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询价内容</w:t>
      </w:r>
    </w:p>
    <w:p w14:paraId="0B4734C9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本次询价范围为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张家口源网荷储一体化碳中和示范项目（二期）张北50万千瓦光伏项目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监造服务招标的全流程代理服务，具体包括但不限于以下内容：</w:t>
      </w:r>
    </w:p>
    <w:p w14:paraId="11521227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（一）协助询价人梳理招标需求，编制符合项目实际的招标文件，并按规定履行备案手续；</w:t>
      </w:r>
    </w:p>
    <w:p w14:paraId="1F22ABC1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（二）在河北省招标投标公共服务平台等法定媒介发布招标公告（或资格预审公告）；</w:t>
      </w:r>
    </w:p>
    <w:p w14:paraId="7228ABB2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（三）负责招标文件的发售、澄清、答疑工作，接收潜在投标人的质疑并协助询价人进行答复；</w:t>
      </w:r>
    </w:p>
    <w:p w14:paraId="1A3545F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（四）组织开标工作；</w:t>
      </w:r>
    </w:p>
    <w:p w14:paraId="0BA342B7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（五）协助询价人确定中标候选人，并按规定公示中标候选人；</w:t>
      </w:r>
    </w:p>
    <w:p w14:paraId="437A96D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（六）协助询价人发放中标通知书，签订招标代理合同，整理并移交全套招标档案资料；</w:t>
      </w:r>
    </w:p>
    <w:p w14:paraId="26D6925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20" w:firstLineChars="20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（七）配合询价人完成与招标相关的其他工作，如协助处理招标投标活动中的投诉等。</w:t>
      </w:r>
    </w:p>
    <w:p w14:paraId="02EFBFF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textAlignment w:val="auto"/>
        <w:rPr>
          <w:rFonts w:hint="default"/>
          <w:lang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二、</w:t>
      </w:r>
      <w:r>
        <w:rPr>
          <w:rFonts w:hint="default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1"/>
          <w:szCs w:val="31"/>
          <w:shd w:val="clear" w:color="auto" w:fill="FFFFFF"/>
          <w:vertAlign w:val="baseline"/>
          <w:lang w:eastAsia="zh-CN" w:bidi="ar"/>
        </w:rPr>
        <w:t>机构资质要求</w:t>
      </w:r>
    </w:p>
    <w:p w14:paraId="64A113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一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）具有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有效的营业执照，并具有独立法人资格且有固定办公场所和履行招标代理合同的能力；</w:t>
      </w:r>
    </w:p>
    <w:p w14:paraId="3BE52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二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有能够编制招标文件和组织评标的相应专业力量；</w:t>
      </w:r>
    </w:p>
    <w:p w14:paraId="4B238CA0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（三）具有一定数量的中级以上职称专职人员，包括工程建设类注册资格人员和从事项目招标代理业务人员；</w:t>
      </w:r>
    </w:p>
    <w:p w14:paraId="274EE40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textAlignment w:val="baseline"/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（四）本次比选不接受联合体。</w:t>
      </w:r>
    </w:p>
    <w:p w14:paraId="72800099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20" w:firstLineChars="200"/>
        <w:textAlignment w:val="baseline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三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、应提交的材料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eastAsia="zh-CN"/>
        </w:rPr>
        <w:t>（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加盖公章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eastAsia="zh-CN"/>
        </w:rPr>
        <w:t>）</w:t>
      </w:r>
    </w:p>
    <w:p w14:paraId="58B722E6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20" w:firstLineChars="20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（一）企业法人营业执照；</w:t>
      </w:r>
    </w:p>
    <w:p w14:paraId="58BF02D1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20" w:firstLineChars="200"/>
        <w:textAlignment w:val="baseline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（二）公司简介；</w:t>
      </w:r>
    </w:p>
    <w:p w14:paraId="0B59647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20" w:firstLineChars="20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（三）资质文件（如有）；</w:t>
      </w:r>
    </w:p>
    <w:p w14:paraId="70474F67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20" w:firstLineChars="20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 xml:space="preserve">（四）法定代表人身份证复印件或委托书； </w:t>
      </w:r>
    </w:p>
    <w:p w14:paraId="146946B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20" w:firstLineChars="200"/>
        <w:textAlignment w:val="baseline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（五）相关业绩（如有）；</w:t>
      </w:r>
    </w:p>
    <w:p w14:paraId="1B4B186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20" w:firstLineChars="20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（六）报价文件（详见附件）。</w:t>
      </w:r>
    </w:p>
    <w:p w14:paraId="4CA66799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20" w:firstLineChars="200"/>
        <w:textAlignment w:val="baseline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四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、报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时间、地点、联系方式</w:t>
      </w:r>
    </w:p>
    <w:p w14:paraId="2C680C99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20" w:firstLineChars="20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一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）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报送截止时间：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  <w:vertAlign w:val="baseline"/>
          <w:lang w:val="en-US" w:eastAsia="zh-CN"/>
        </w:rPr>
        <w:t>2025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  <w:vertAlign w:val="baseline"/>
        </w:rPr>
        <w:t>年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  <w:vertAlign w:val="baseline"/>
          <w:lang w:val="en-US" w:eastAsia="zh-CN"/>
        </w:rPr>
        <w:t>9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  <w:vertAlign w:val="baseline"/>
        </w:rPr>
        <w:t>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  <w:vertAlign w:val="baseline"/>
          <w:lang w:val="en-US" w:eastAsia="zh-CN"/>
        </w:rPr>
        <w:t>17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  <w:vertAlign w:val="baseline"/>
        </w:rPr>
        <w:t>日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下午5点前。各参选单位将参选资料的纸质文件邮寄/送至我单位3份。有关材料须密封并装订完好，不接受活页材料。</w:t>
      </w:r>
    </w:p>
    <w:p w14:paraId="2B360838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617" w:leftChars="294" w:right="0" w:firstLine="0" w:firstLineChars="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（二）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报送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地点：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张北县张库大道张北县旧林业局二楼办公室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（三）联系人：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 xml:space="preserve">张亚新、杨文旭 </w:t>
      </w:r>
    </w:p>
    <w:p w14:paraId="6D25A17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1550" w:firstLineChars="500"/>
        <w:textAlignment w:val="baseline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联系电话：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0313-5330036 0313-5330034</w:t>
      </w:r>
    </w:p>
    <w:p w14:paraId="551FAE5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310" w:firstLineChars="10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 xml:space="preserve">        电子邮箱：drxnykf@sina.com          </w:t>
      </w:r>
    </w:p>
    <w:p w14:paraId="66527B53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4650" w:firstLineChars="1500"/>
        <w:jc w:val="both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</w:p>
    <w:p w14:paraId="61C6481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4650" w:firstLineChars="1500"/>
        <w:jc w:val="both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</w:p>
    <w:p w14:paraId="3C488CF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4650" w:firstLineChars="1500"/>
        <w:jc w:val="both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</w:p>
    <w:p w14:paraId="508AF4B5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4650" w:firstLineChars="1500"/>
        <w:jc w:val="both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</w:p>
    <w:p w14:paraId="1ACF1B5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4650" w:firstLineChars="1500"/>
        <w:jc w:val="both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</w:p>
    <w:p w14:paraId="30CAAB5C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4650" w:firstLineChars="1500"/>
        <w:jc w:val="both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</w:p>
    <w:p w14:paraId="2F052BC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4650" w:firstLineChars="1500"/>
        <w:jc w:val="both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</w:p>
    <w:p w14:paraId="0843ED31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4650" w:firstLineChars="1500"/>
        <w:jc w:val="both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张北县拓宏新能源开发有限公司</w:t>
      </w:r>
    </w:p>
    <w:p w14:paraId="3943BD53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highlight w:val="none"/>
          <w:shd w:val="clear" w:color="auto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 xml:space="preserve">                                   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  <w:vertAlign w:val="baseline"/>
          <w:lang w:val="en-US" w:eastAsia="zh-CN"/>
        </w:rPr>
        <w:t xml:space="preserve">  2025年9月12日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highlight w:val="none"/>
          <w:shd w:val="clear" w:color="auto" w:fill="FFFFFF"/>
        </w:rPr>
        <w:t>    </w:t>
      </w:r>
    </w:p>
    <w:p w14:paraId="03214B71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highlight w:val="none"/>
          <w:shd w:val="clear" w:color="auto" w:fill="FFFFFF"/>
        </w:rPr>
      </w:pPr>
    </w:p>
    <w:p w14:paraId="01A42296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highlight w:val="none"/>
          <w:shd w:val="clear" w:color="auto" w:fill="FFFFFF"/>
        </w:rPr>
      </w:pPr>
    </w:p>
    <w:p w14:paraId="0725C161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highlight w:val="none"/>
          <w:shd w:val="clear" w:color="auto" w:fill="FFFFFF"/>
        </w:rPr>
      </w:pPr>
    </w:p>
    <w:p w14:paraId="53EDE61C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highlight w:val="none"/>
          <w:shd w:val="clear" w:color="auto" w:fill="FFFFFF"/>
        </w:rPr>
      </w:pPr>
    </w:p>
    <w:p w14:paraId="235181A1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highlight w:val="none"/>
          <w:shd w:val="clear" w:color="auto" w:fill="FFFFFF"/>
        </w:rPr>
      </w:pPr>
    </w:p>
    <w:p w14:paraId="213C49D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 w14:paraId="0ADA73F5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 w14:paraId="2B7DF1D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附件：</w:t>
      </w:r>
    </w:p>
    <w:p w14:paraId="03C88DC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right="0" w:firstLine="640" w:firstLineChars="200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报价函（格式）</w:t>
      </w:r>
    </w:p>
    <w:p w14:paraId="64D95773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right="0"/>
        <w:jc w:val="center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报价函</w:t>
      </w:r>
    </w:p>
    <w:p w14:paraId="057B7072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right="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张北县拓宏新能源开发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  <w:t>有限公司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：</w:t>
      </w:r>
    </w:p>
    <w:p w14:paraId="5806C84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left="0" w:right="0" w:firstLine="64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在充分研究对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张家口源网荷储一体化碳中和示范项目（二期）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张北50万千瓦光伏项目监造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服务招标代理服务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  <w:shd w:val="clear" w:color="auto" w:fill="FFFFFF"/>
          <w:lang w:val="en-US" w:eastAsia="zh-CN"/>
        </w:rPr>
        <w:t>询价邀请函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中规定的要求和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条件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后，我方愿意以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中标金额的费率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按照报价文件所述的期限及相关要求承揽所有委托内容。</w:t>
      </w:r>
    </w:p>
    <w:p w14:paraId="5046093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left="0" w:right="0" w:firstLine="64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如果我方的申请被接受，我方将按照报价文件的要求，本着“公开、公平、公正”的原则，在规定期限内完成合同签订。</w:t>
      </w:r>
    </w:p>
    <w:p w14:paraId="4F4BF1C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left="0" w:right="0" w:firstLine="64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我们将按报价文件的规定，提供报价人要求的资料，并保证递交的报价文件的真实性、完整性。</w:t>
      </w:r>
    </w:p>
    <w:p w14:paraId="46438F6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left="0" w:right="0" w:firstLine="64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 </w:t>
      </w:r>
    </w:p>
    <w:p w14:paraId="22B8F4D2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left="0" w:right="0" w:firstLine="64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            </w:t>
      </w:r>
    </w:p>
    <w:p w14:paraId="570C0A6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left="0" w:right="0" w:firstLine="64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014D3BC0">
      <w:pPr>
        <w:pStyle w:val="2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报价人：</w:t>
      </w:r>
    </w:p>
    <w:p w14:paraId="2061BDB9">
      <w:pPr>
        <w:pStyle w:val="2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         报价时间：</w:t>
      </w:r>
    </w:p>
    <w:p w14:paraId="1C2266F4">
      <w:pPr>
        <w:pStyle w:val="2"/>
        <w:ind w:left="0" w:leftChars="0" w:firstLine="0" w:firstLineChars="0"/>
        <w:jc w:val="center"/>
        <w:rPr>
          <w:rFonts w:hint="default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         联系电话：</w:t>
      </w:r>
    </w:p>
    <w:p w14:paraId="4557904D"/>
    <w:sectPr>
      <w:footerReference r:id="rId3" w:type="default"/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2A3ED0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3E7F275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E7F275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F193B7"/>
    <w:multiLevelType w:val="singleLevel"/>
    <w:tmpl w:val="BAF193B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B51823"/>
    <w:rsid w:val="14E32ED1"/>
    <w:rsid w:val="2EF329B6"/>
    <w:rsid w:val="3A2F453A"/>
    <w:rsid w:val="5B7320B1"/>
    <w:rsid w:val="7158185F"/>
    <w:rsid w:val="75897DCC"/>
    <w:rsid w:val="761C75A5"/>
    <w:rsid w:val="79B51823"/>
    <w:rsid w:val="7E982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5">
    <w:name w:val="Normal Indent"/>
    <w:basedOn w:val="1"/>
    <w:qFormat/>
    <w:uiPriority w:val="99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1223</Words>
  <Characters>1284</Characters>
  <Lines>0</Lines>
  <Paragraphs>0</Paragraphs>
  <TotalTime>5</TotalTime>
  <ScaleCrop>false</ScaleCrop>
  <LinksUpToDate>false</LinksUpToDate>
  <CharactersWithSpaces>1460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2025-09-11T00:50:00Z</dcterms:created>
  <dc:creator>拾忆</dc:creator>
  <cp:lastModifiedBy>杨文旭</cp:lastModifiedBy>
  <dcterms:modified xsi:type="dcterms:W3CDTF">2025-09-12T09:28:20Z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65BFB1F55CF74B52A6B030FAE76E9F39_11</vt:lpwstr>
  </property>
  <property fmtid="{D5CDD505-2E9C-101B-9397-08002B2CF9AE}" pid="4" name="KSOTemplateDocerSaveRecord">
    <vt:lpwstr>eyJoZGlkIjoiZTM0Yjc1YzE5OGIzYzFmMDJmNzk4ZDczNzgzMjM0MDUiLCJ1c2VySWQiOiI3NzA3Njc2MDEifQ==</vt:lpwstr>
  </property>
</Properties>
</file>